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5F487">
      <w:pPr>
        <w:keepNext/>
        <w:keepLines/>
        <w:widowControl w:val="0"/>
        <w:spacing w:before="100" w:after="0" w:line="360" w:lineRule="auto"/>
        <w:jc w:val="both"/>
        <w:outlineLvl w:val="1"/>
        <w:rPr>
          <w:rFonts w:ascii="Times New Roman" w:hAnsi="Times New Roman" w:eastAsia="宋体" w:cs="Times New Roman"/>
          <w:b/>
          <w:bCs/>
          <w:kern w:val="2"/>
          <w:sz w:val="28"/>
          <w:szCs w:val="32"/>
          <w:lang w:val="en-US" w:eastAsia="zh-CN" w:bidi="ar-SA"/>
        </w:rPr>
      </w:pPr>
      <w:bookmarkStart w:id="0" w:name="_Toc501460596"/>
      <w:bookmarkStart w:id="1" w:name="_Toc29105"/>
      <w:r>
        <w:rPr>
          <w:rFonts w:ascii="Times New Roman" w:hAnsi="Times New Roman" w:eastAsia="宋体" w:cs="Times New Roman"/>
          <w:b/>
          <w:bCs/>
          <w:kern w:val="2"/>
          <w:sz w:val="28"/>
          <w:szCs w:val="32"/>
          <w:lang w:val="en-US" w:eastAsia="zh-CN" w:bidi="ar-SA"/>
        </w:rPr>
        <w:t>附件</w:t>
      </w:r>
      <w:r>
        <w:rPr>
          <w:rFonts w:hint="eastAsia" w:ascii="Times New Roman" w:hAnsi="Times New Roman" w:eastAsia="宋体" w:cs="Times New Roman"/>
          <w:b/>
          <w:bCs/>
          <w:kern w:val="2"/>
          <w:sz w:val="28"/>
          <w:szCs w:val="32"/>
          <w:lang w:val="en-US" w:eastAsia="zh-CN" w:bidi="ar-SA"/>
        </w:rPr>
        <w:t>1</w:t>
      </w:r>
      <w:r>
        <w:rPr>
          <w:rFonts w:ascii="Times New Roman" w:hAnsi="Times New Roman" w:eastAsia="宋体" w:cs="Times New Roman"/>
          <w:b/>
          <w:bCs/>
          <w:kern w:val="2"/>
          <w:sz w:val="28"/>
          <w:szCs w:val="32"/>
          <w:lang w:val="en-US" w:eastAsia="zh-CN" w:bidi="ar-SA"/>
        </w:rPr>
        <w:t>：</w:t>
      </w:r>
      <w:bookmarkEnd w:id="0"/>
      <w:r>
        <w:rPr>
          <w:rFonts w:hint="eastAsia" w:ascii="Times New Roman" w:hAnsi="Times New Roman" w:eastAsia="宋体" w:cs="Times New Roman"/>
          <w:b/>
          <w:bCs/>
          <w:kern w:val="2"/>
          <w:sz w:val="28"/>
          <w:szCs w:val="32"/>
          <w:lang w:val="en-US" w:eastAsia="zh-CN" w:bidi="ar-SA"/>
        </w:rPr>
        <w:t>招标公告附表</w:t>
      </w:r>
      <w:bookmarkEnd w:id="1"/>
    </w:p>
    <w:tbl>
      <w:tblPr>
        <w:tblStyle w:val="8"/>
        <w:tblW w:w="14416" w:type="dxa"/>
        <w:jc w:val="center"/>
        <w:tblLayout w:type="fixed"/>
        <w:tblCellMar>
          <w:top w:w="0" w:type="dxa"/>
          <w:left w:w="108" w:type="dxa"/>
          <w:bottom w:w="0" w:type="dxa"/>
          <w:right w:w="108" w:type="dxa"/>
        </w:tblCellMar>
      </w:tblPr>
      <w:tblGrid>
        <w:gridCol w:w="586"/>
        <w:gridCol w:w="729"/>
        <w:gridCol w:w="763"/>
        <w:gridCol w:w="737"/>
        <w:gridCol w:w="991"/>
        <w:gridCol w:w="609"/>
        <w:gridCol w:w="1127"/>
        <w:gridCol w:w="3636"/>
        <w:gridCol w:w="1491"/>
        <w:gridCol w:w="882"/>
        <w:gridCol w:w="936"/>
        <w:gridCol w:w="1428"/>
        <w:gridCol w:w="501"/>
      </w:tblGrid>
      <w:tr w14:paraId="46D18D97">
        <w:tblPrEx>
          <w:tblCellMar>
            <w:top w:w="0" w:type="dxa"/>
            <w:left w:w="108" w:type="dxa"/>
            <w:bottom w:w="0" w:type="dxa"/>
            <w:right w:w="108" w:type="dxa"/>
          </w:tblCellMar>
        </w:tblPrEx>
        <w:trPr>
          <w:trHeight w:val="749"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ED87">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序号</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9DB9">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包件号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8845">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包件名称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D9BE">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物资名称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4896">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规格型号</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C3AB">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计量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0FF2">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需求数量</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8CBC">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资格条件</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A4A6">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交货时间</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35FD">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交货地点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099D">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交货状态及条件</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00FE">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收货人</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CD7C">
            <w:pPr>
              <w:widowControl/>
              <w:spacing w:line="240" w:lineRule="auto"/>
              <w:jc w:val="center"/>
              <w:textAlignment w:val="center"/>
              <w:rPr>
                <w:rFonts w:ascii="宋体" w:hAnsi="宋体" w:cs="宋体"/>
                <w:b/>
                <w:bCs/>
                <w:color w:val="000000"/>
                <w:sz w:val="22"/>
              </w:rPr>
            </w:pPr>
            <w:r>
              <w:rPr>
                <w:rFonts w:hint="eastAsia" w:ascii="宋体" w:hAnsi="宋体" w:cs="宋体"/>
                <w:b/>
                <w:bCs/>
                <w:color w:val="000000"/>
                <w:kern w:val="0"/>
                <w:sz w:val="22"/>
              </w:rPr>
              <w:t>备注</w:t>
            </w:r>
          </w:p>
        </w:tc>
      </w:tr>
      <w:tr w14:paraId="4EE8B14C">
        <w:tblPrEx>
          <w:tblCellMar>
            <w:top w:w="0" w:type="dxa"/>
            <w:left w:w="108" w:type="dxa"/>
            <w:bottom w:w="0" w:type="dxa"/>
            <w:right w:w="108" w:type="dxa"/>
          </w:tblCellMar>
        </w:tblPrEx>
        <w:trPr>
          <w:trHeight w:val="917"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F312">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9E6C6">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QF01</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C145B">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无砟轨道嵌缝材料</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C5122">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嵌缝材料</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4F558">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结构硅酮密封胶（含界面剂）</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CAD1">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B835">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5440.00 </w:t>
            </w:r>
          </w:p>
        </w:tc>
        <w:tc>
          <w:tcPr>
            <w:tcW w:w="3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BFE6B">
            <w:pPr>
              <w:widowControl/>
              <w:numPr>
                <w:ilvl w:val="0"/>
                <w:numId w:val="1"/>
              </w:numPr>
              <w:spacing w:line="240" w:lineRule="auto"/>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在中华人民共和国境内依法注册、具有法人资格的制造商。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2.财务能力要求：应提供</w:t>
            </w:r>
            <w:r>
              <w:rPr>
                <w:rFonts w:hint="eastAsia" w:ascii="宋体" w:hAnsi="宋体" w:cs="宋体"/>
                <w:color w:val="000000"/>
                <w:kern w:val="0"/>
                <w:sz w:val="21"/>
                <w:szCs w:val="21"/>
              </w:rPr>
              <w:t>近三年(202</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年-202</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年</w:t>
            </w:r>
            <w:r>
              <w:rPr>
                <w:rFonts w:hint="eastAsia" w:ascii="宋体" w:hAnsi="宋体" w:cs="宋体"/>
                <w:color w:val="000000"/>
                <w:kern w:val="0"/>
                <w:sz w:val="20"/>
                <w:szCs w:val="20"/>
              </w:rPr>
              <w:t>)内任意一年经会计师事务所或审计机构审计的符合国家规定的财务会计报表。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3.质量保证要求：投标人须提供投标物资近三年（202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年5月1日</w:t>
            </w:r>
            <w:r>
              <w:rPr>
                <w:rFonts w:hint="eastAsia" w:ascii="宋体" w:hAnsi="宋体" w:eastAsia="宋体" w:cs="宋体"/>
                <w:color w:val="000000"/>
                <w:kern w:val="0"/>
                <w:sz w:val="20"/>
                <w:szCs w:val="20"/>
              </w:rPr>
              <w:t>至投标截止时间</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由CMA或CNAS认证的检测机构依据《铁路无砟轨道嵌缝材料》（Q/CR 601-2017）出具的产品质量检验合格报告。</w:t>
            </w:r>
          </w:p>
          <w:p w14:paraId="1D82A533">
            <w:pPr>
              <w:widowControl/>
              <w:spacing w:line="240" w:lineRule="auto"/>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供货业绩要求：投标人须具有近五年（2020年5月1日至投标截止时间，以采购合同签订时间为准）至少一份投标物资（结构硅酮密封胶）的供货业绩，单个合同数量不少于50000kg，并提供相应的中标通知书、合同协议书、材料进场验收证书（或验收文件等）或用户使用证明。</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A0DA">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9F33">
            <w:pPr>
              <w:widowControl/>
              <w:spacing w:line="240" w:lineRule="auto"/>
              <w:jc w:val="center"/>
              <w:textAlignment w:val="center"/>
              <w:rPr>
                <w:rFonts w:ascii="宋体" w:hAnsi="宋体" w:cs="宋体"/>
                <w:color w:val="000000"/>
                <w:sz w:val="24"/>
                <w:szCs w:val="24"/>
              </w:rPr>
            </w:pPr>
            <w:r>
              <w:rPr>
                <w:rFonts w:hint="eastAsia" w:ascii="宋体" w:hAnsi="宋体" w:cs="宋体"/>
                <w:color w:val="000000"/>
                <w:kern w:val="0"/>
                <w:sz w:val="20"/>
                <w:szCs w:val="20"/>
              </w:rPr>
              <w:t>河北保定</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7A99">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完好,车板交货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C54D">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中铁三局雄忻一标项目部</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17BF">
            <w:pPr>
              <w:spacing w:line="240" w:lineRule="auto"/>
              <w:jc w:val="center"/>
              <w:rPr>
                <w:rFonts w:ascii="宋体" w:hAnsi="宋体" w:cs="宋体"/>
                <w:color w:val="000000"/>
                <w:sz w:val="20"/>
                <w:szCs w:val="20"/>
              </w:rPr>
            </w:pPr>
          </w:p>
        </w:tc>
      </w:tr>
      <w:tr w14:paraId="163E56FA">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4E31">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E48C">
            <w:pPr>
              <w:spacing w:line="240" w:lineRule="auto"/>
              <w:jc w:val="center"/>
              <w:rPr>
                <w:rFonts w:ascii="宋体" w:hAnsi="宋体" w:cs="宋体"/>
                <w:color w:val="000000"/>
                <w:sz w:val="20"/>
                <w:szCs w:val="20"/>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FCAC">
            <w:pPr>
              <w:spacing w:line="240" w:lineRule="auto"/>
              <w:jc w:val="center"/>
              <w:rPr>
                <w:rFonts w:ascii="宋体" w:hAnsi="宋体" w:cs="宋体"/>
                <w:color w:val="000000"/>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459A">
            <w:pPr>
              <w:spacing w:line="240" w:lineRule="auto"/>
              <w:jc w:val="center"/>
              <w:rPr>
                <w:rFonts w:ascii="宋体" w:hAnsi="宋体" w:cs="宋体"/>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42745">
            <w:pPr>
              <w:spacing w:line="240" w:lineRule="auto"/>
              <w:jc w:val="center"/>
              <w:rPr>
                <w:rFonts w:ascii="宋体" w:hAnsi="宋体" w:cs="宋体"/>
                <w:color w:val="000000"/>
                <w:sz w:val="20"/>
                <w:szCs w:val="20"/>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3E08">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B5C7">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39481.85 </w:t>
            </w:r>
          </w:p>
        </w:tc>
        <w:tc>
          <w:tcPr>
            <w:tcW w:w="3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F041">
            <w:pPr>
              <w:widowControl/>
              <w:numPr>
                <w:ilvl w:val="0"/>
                <w:numId w:val="1"/>
              </w:numPr>
              <w:spacing w:line="240" w:lineRule="auto"/>
              <w:jc w:val="left"/>
              <w:textAlignment w:val="center"/>
              <w:rPr>
                <w:rFonts w:ascii="宋体" w:hAnsi="宋体" w:cs="宋体"/>
                <w:color w:val="000000"/>
                <w:kern w:val="0"/>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3DB5">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EFC7">
            <w:pPr>
              <w:widowControl/>
              <w:spacing w:line="240" w:lineRule="auto"/>
              <w:jc w:val="center"/>
              <w:textAlignment w:val="center"/>
              <w:rPr>
                <w:rFonts w:ascii="宋体" w:hAnsi="宋体" w:cs="宋体"/>
                <w:color w:val="000000"/>
                <w:sz w:val="24"/>
                <w:szCs w:val="24"/>
              </w:rPr>
            </w:pPr>
            <w:r>
              <w:rPr>
                <w:rFonts w:hint="eastAsia" w:ascii="宋体" w:hAnsi="宋体" w:cs="宋体"/>
                <w:color w:val="000000"/>
                <w:kern w:val="0"/>
                <w:sz w:val="20"/>
                <w:szCs w:val="20"/>
              </w:rPr>
              <w:t>河北保定</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2F7B">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完好,车板交货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B3DF">
            <w:pPr>
              <w:widowControl/>
              <w:spacing w:line="240" w:lineRule="auto"/>
              <w:jc w:val="center"/>
              <w:textAlignment w:val="center"/>
              <w:rPr>
                <w:rFonts w:ascii="宋体" w:hAnsi="宋体" w:cs="宋体"/>
                <w:color w:val="000000"/>
                <w:kern w:val="0"/>
                <w:sz w:val="20"/>
                <w:szCs w:val="20"/>
              </w:rPr>
            </w:pPr>
            <w:r>
              <w:rPr>
                <w:rFonts w:hint="eastAsia" w:cs="Times New Roman"/>
                <w:sz w:val="20"/>
                <w:szCs w:val="21"/>
              </w:rPr>
              <w:t>中交二航局雄忻二标项目部</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1CED">
            <w:pPr>
              <w:spacing w:line="240" w:lineRule="auto"/>
              <w:jc w:val="center"/>
              <w:rPr>
                <w:rFonts w:ascii="宋体" w:hAnsi="宋体" w:cs="宋体"/>
                <w:color w:val="000000"/>
                <w:sz w:val="20"/>
                <w:szCs w:val="20"/>
              </w:rPr>
            </w:pPr>
          </w:p>
        </w:tc>
      </w:tr>
      <w:tr w14:paraId="1E0476CB">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E14B">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B01CD">
            <w:pPr>
              <w:spacing w:line="240" w:lineRule="auto"/>
              <w:jc w:val="center"/>
              <w:rPr>
                <w:rFonts w:ascii="宋体" w:hAnsi="宋体" w:cs="宋体"/>
                <w:color w:val="000000"/>
                <w:sz w:val="20"/>
                <w:szCs w:val="20"/>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472DB">
            <w:pPr>
              <w:spacing w:line="240" w:lineRule="auto"/>
              <w:jc w:val="center"/>
              <w:rPr>
                <w:rFonts w:ascii="宋体" w:hAnsi="宋体" w:cs="宋体"/>
                <w:color w:val="000000"/>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C04B">
            <w:pPr>
              <w:spacing w:line="240" w:lineRule="auto"/>
              <w:jc w:val="center"/>
              <w:rPr>
                <w:rFonts w:ascii="宋体" w:hAnsi="宋体" w:cs="宋体"/>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46D6C">
            <w:pPr>
              <w:spacing w:line="240" w:lineRule="auto"/>
              <w:jc w:val="center"/>
              <w:rPr>
                <w:rFonts w:ascii="宋体" w:hAnsi="宋体" w:cs="宋体"/>
                <w:color w:val="000000"/>
                <w:sz w:val="20"/>
                <w:szCs w:val="20"/>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20B">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6FB9">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37027.20 </w:t>
            </w:r>
          </w:p>
        </w:tc>
        <w:tc>
          <w:tcPr>
            <w:tcW w:w="3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1D50">
            <w:pPr>
              <w:widowControl/>
              <w:numPr>
                <w:ilvl w:val="0"/>
                <w:numId w:val="1"/>
              </w:numPr>
              <w:spacing w:line="240" w:lineRule="auto"/>
              <w:jc w:val="left"/>
              <w:textAlignment w:val="center"/>
              <w:rPr>
                <w:rFonts w:ascii="宋体" w:hAnsi="宋体" w:cs="宋体"/>
                <w:color w:val="000000"/>
                <w:kern w:val="0"/>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17FA">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BDE0">
            <w:pPr>
              <w:widowControl/>
              <w:spacing w:line="240" w:lineRule="auto"/>
              <w:jc w:val="center"/>
              <w:textAlignment w:val="center"/>
              <w:rPr>
                <w:rFonts w:ascii="宋体" w:hAnsi="宋体" w:cs="宋体"/>
                <w:color w:val="000000"/>
                <w:kern w:val="0"/>
                <w:sz w:val="24"/>
                <w:szCs w:val="24"/>
              </w:rPr>
            </w:pPr>
            <w:r>
              <w:rPr>
                <w:rFonts w:hint="eastAsia" w:ascii="宋体" w:hAnsi="宋体" w:cs="宋体"/>
                <w:color w:val="000000"/>
                <w:kern w:val="0"/>
                <w:sz w:val="20"/>
                <w:szCs w:val="20"/>
              </w:rPr>
              <w:t>河北保定</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C6D8">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完好,车板交货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D1AB">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中铁十二局雄忻三标项目部</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03F9">
            <w:pPr>
              <w:spacing w:line="240" w:lineRule="auto"/>
              <w:jc w:val="center"/>
              <w:rPr>
                <w:rFonts w:ascii="宋体" w:hAnsi="宋体" w:cs="宋体"/>
                <w:color w:val="000000"/>
                <w:sz w:val="20"/>
                <w:szCs w:val="20"/>
              </w:rPr>
            </w:pPr>
          </w:p>
        </w:tc>
      </w:tr>
      <w:tr w14:paraId="54ADE1F0">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D6DF">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4</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898F6">
            <w:pPr>
              <w:spacing w:line="240" w:lineRule="auto"/>
              <w:jc w:val="center"/>
              <w:rPr>
                <w:rFonts w:ascii="宋体" w:hAnsi="宋体" w:cs="宋体"/>
                <w:color w:val="000000"/>
                <w:sz w:val="20"/>
                <w:szCs w:val="20"/>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F85C7">
            <w:pPr>
              <w:spacing w:line="240" w:lineRule="auto"/>
              <w:jc w:val="center"/>
              <w:rPr>
                <w:rFonts w:ascii="宋体" w:hAnsi="宋体" w:cs="宋体"/>
                <w:color w:val="000000"/>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5067">
            <w:pPr>
              <w:spacing w:line="240" w:lineRule="auto"/>
              <w:jc w:val="center"/>
              <w:rPr>
                <w:rFonts w:ascii="宋体" w:hAnsi="宋体" w:cs="宋体"/>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5FCB3">
            <w:pPr>
              <w:spacing w:line="240" w:lineRule="auto"/>
              <w:jc w:val="center"/>
              <w:rPr>
                <w:rFonts w:ascii="宋体" w:hAnsi="宋体" w:cs="宋体"/>
                <w:color w:val="000000"/>
                <w:sz w:val="20"/>
                <w:szCs w:val="20"/>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CB52">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0589">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13872.00 </w:t>
            </w:r>
          </w:p>
        </w:tc>
        <w:tc>
          <w:tcPr>
            <w:tcW w:w="3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9252F">
            <w:pPr>
              <w:widowControl/>
              <w:numPr>
                <w:ilvl w:val="0"/>
                <w:numId w:val="1"/>
              </w:numPr>
              <w:spacing w:line="240" w:lineRule="auto"/>
              <w:jc w:val="left"/>
              <w:textAlignment w:val="center"/>
              <w:rPr>
                <w:rFonts w:ascii="宋体" w:hAnsi="宋体" w:cs="宋体"/>
                <w:color w:val="000000"/>
                <w:kern w:val="0"/>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75FD">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A5AC">
            <w:pPr>
              <w:widowControl/>
              <w:spacing w:line="240" w:lineRule="auto"/>
              <w:jc w:val="center"/>
              <w:textAlignment w:val="center"/>
              <w:rPr>
                <w:rFonts w:ascii="宋体" w:hAnsi="宋体" w:cs="宋体"/>
                <w:color w:val="000000"/>
                <w:sz w:val="24"/>
                <w:szCs w:val="24"/>
              </w:rPr>
            </w:pPr>
            <w:r>
              <w:rPr>
                <w:rFonts w:hint="eastAsia" w:ascii="宋体" w:hAnsi="宋体" w:cs="宋体"/>
                <w:color w:val="000000"/>
                <w:kern w:val="0"/>
                <w:sz w:val="20"/>
                <w:szCs w:val="20"/>
              </w:rPr>
              <w:t>河北保定</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7845">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完好,车板交货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DF71">
            <w:pPr>
              <w:widowControl/>
              <w:spacing w:line="240" w:lineRule="auto"/>
              <w:jc w:val="center"/>
              <w:textAlignment w:val="center"/>
              <w:rPr>
                <w:rFonts w:ascii="宋体" w:hAnsi="宋体" w:cs="宋体"/>
                <w:color w:val="000000"/>
                <w:kern w:val="0"/>
                <w:sz w:val="20"/>
                <w:szCs w:val="20"/>
              </w:rPr>
            </w:pPr>
            <w:r>
              <w:rPr>
                <w:rFonts w:hint="eastAsia" w:ascii="宋体" w:hAnsi="宋体" w:cs="宋体"/>
                <w:color w:val="000000"/>
                <w:sz w:val="20"/>
                <w:szCs w:val="20"/>
              </w:rPr>
              <w:t>中铁十八局雄忻四标项目部</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6A22">
            <w:pPr>
              <w:spacing w:line="240" w:lineRule="auto"/>
              <w:jc w:val="center"/>
              <w:rPr>
                <w:rFonts w:ascii="宋体" w:hAnsi="宋体" w:cs="宋体"/>
                <w:color w:val="000000"/>
                <w:sz w:val="20"/>
                <w:szCs w:val="20"/>
              </w:rPr>
            </w:pPr>
          </w:p>
        </w:tc>
      </w:tr>
      <w:tr w14:paraId="6274DE18">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5B55">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val="en-US" w:eastAsia="zh-CN"/>
              </w:rPr>
              <w:t>5</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0F13">
            <w:pPr>
              <w:spacing w:line="240" w:lineRule="auto"/>
              <w:jc w:val="center"/>
              <w:rPr>
                <w:rFonts w:ascii="宋体" w:hAnsi="宋体" w:cs="宋体"/>
                <w:color w:val="000000"/>
                <w:sz w:val="20"/>
                <w:szCs w:val="20"/>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435C7">
            <w:pPr>
              <w:spacing w:line="240" w:lineRule="auto"/>
              <w:jc w:val="center"/>
              <w:rPr>
                <w:rFonts w:ascii="宋体" w:hAnsi="宋体" w:cs="宋体"/>
                <w:color w:val="000000"/>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C9CB8">
            <w:pPr>
              <w:spacing w:line="240" w:lineRule="auto"/>
              <w:jc w:val="center"/>
              <w:rPr>
                <w:rFonts w:ascii="宋体" w:hAnsi="宋体" w:cs="宋体"/>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FC54">
            <w:pPr>
              <w:spacing w:line="240" w:lineRule="auto"/>
              <w:jc w:val="center"/>
              <w:rPr>
                <w:rFonts w:ascii="宋体" w:hAnsi="宋体" w:cs="宋体"/>
                <w:color w:val="000000"/>
                <w:sz w:val="20"/>
                <w:szCs w:val="20"/>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9CFB">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0E36">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453.00 </w:t>
            </w:r>
          </w:p>
        </w:tc>
        <w:tc>
          <w:tcPr>
            <w:tcW w:w="3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049F">
            <w:pPr>
              <w:widowControl/>
              <w:numPr>
                <w:ilvl w:val="0"/>
                <w:numId w:val="1"/>
              </w:numPr>
              <w:spacing w:line="240" w:lineRule="auto"/>
              <w:jc w:val="left"/>
              <w:textAlignment w:val="center"/>
              <w:rPr>
                <w:rFonts w:ascii="宋体" w:hAnsi="宋体" w:cs="宋体"/>
                <w:color w:val="000000"/>
                <w:kern w:val="0"/>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45C3">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6B47">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河北保定</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82BD">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完好,车板交货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B31A">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中铁隧道局雄忻五标项目部</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E5B7">
            <w:pPr>
              <w:spacing w:line="240" w:lineRule="auto"/>
              <w:jc w:val="center"/>
              <w:rPr>
                <w:rFonts w:ascii="宋体" w:hAnsi="宋体" w:cs="宋体"/>
                <w:color w:val="000000"/>
                <w:sz w:val="20"/>
                <w:szCs w:val="20"/>
              </w:rPr>
            </w:pPr>
          </w:p>
        </w:tc>
      </w:tr>
      <w:tr w14:paraId="69A13600">
        <w:tblPrEx>
          <w:tblCellMar>
            <w:top w:w="0" w:type="dxa"/>
            <w:left w:w="108" w:type="dxa"/>
            <w:bottom w:w="0" w:type="dxa"/>
            <w:right w:w="108" w:type="dxa"/>
          </w:tblCellMar>
        </w:tblPrEx>
        <w:trPr>
          <w:trHeight w:val="850"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EE9A">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val="en-US" w:eastAsia="zh-CN"/>
              </w:rPr>
              <w:t>6</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2BBC">
            <w:pPr>
              <w:spacing w:line="240" w:lineRule="auto"/>
              <w:jc w:val="center"/>
              <w:rPr>
                <w:rFonts w:ascii="宋体" w:hAnsi="宋体" w:cs="宋体"/>
                <w:color w:val="000000"/>
                <w:sz w:val="20"/>
                <w:szCs w:val="20"/>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A399">
            <w:pPr>
              <w:spacing w:line="240" w:lineRule="auto"/>
              <w:jc w:val="center"/>
              <w:rPr>
                <w:rFonts w:ascii="宋体" w:hAnsi="宋体" w:cs="宋体"/>
                <w:color w:val="000000"/>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349EF">
            <w:pPr>
              <w:spacing w:line="240" w:lineRule="auto"/>
              <w:jc w:val="center"/>
              <w:rPr>
                <w:rFonts w:ascii="宋体" w:hAnsi="宋体" w:cs="宋体"/>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CCC5D">
            <w:pPr>
              <w:spacing w:line="240" w:lineRule="auto"/>
              <w:jc w:val="center"/>
              <w:rPr>
                <w:rFonts w:ascii="宋体" w:hAnsi="宋体" w:cs="宋体"/>
                <w:color w:val="000000"/>
                <w:sz w:val="20"/>
                <w:szCs w:val="20"/>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CDC2">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B498">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9476.57 </w:t>
            </w:r>
          </w:p>
        </w:tc>
        <w:tc>
          <w:tcPr>
            <w:tcW w:w="3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CAA5">
            <w:pPr>
              <w:widowControl/>
              <w:numPr>
                <w:ilvl w:val="0"/>
                <w:numId w:val="1"/>
              </w:numPr>
              <w:spacing w:line="240" w:lineRule="auto"/>
              <w:jc w:val="left"/>
              <w:textAlignment w:val="center"/>
              <w:rPr>
                <w:rFonts w:ascii="宋体" w:hAnsi="宋体" w:cs="宋体"/>
                <w:color w:val="000000"/>
                <w:kern w:val="0"/>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8E1C">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2E5">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保定市容城县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66C3">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完好,车板交货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5EEE">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中铁十七局雄忻地下段一标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4CEC">
            <w:pPr>
              <w:spacing w:line="240" w:lineRule="auto"/>
              <w:jc w:val="center"/>
              <w:rPr>
                <w:rFonts w:ascii="宋体" w:hAnsi="宋体" w:cs="宋体"/>
                <w:color w:val="000000"/>
                <w:sz w:val="20"/>
                <w:szCs w:val="20"/>
              </w:rPr>
            </w:pPr>
          </w:p>
        </w:tc>
      </w:tr>
      <w:tr w14:paraId="17D81A6E">
        <w:tblPrEx>
          <w:tblCellMar>
            <w:top w:w="0" w:type="dxa"/>
            <w:left w:w="108" w:type="dxa"/>
            <w:bottom w:w="0" w:type="dxa"/>
            <w:right w:w="108" w:type="dxa"/>
          </w:tblCellMar>
        </w:tblPrEx>
        <w:trPr>
          <w:trHeight w:val="921"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74E7">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val="en-US" w:eastAsia="zh-CN"/>
              </w:rPr>
              <w:t>7</w:t>
            </w: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98EE0">
            <w:pPr>
              <w:spacing w:line="240" w:lineRule="auto"/>
              <w:jc w:val="center"/>
              <w:rPr>
                <w:rFonts w:ascii="宋体" w:hAnsi="宋体" w:cs="宋体"/>
                <w:color w:val="000000"/>
                <w:sz w:val="20"/>
                <w:szCs w:val="20"/>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F977">
            <w:pPr>
              <w:spacing w:line="240" w:lineRule="auto"/>
              <w:jc w:val="center"/>
              <w:rPr>
                <w:rFonts w:ascii="宋体" w:hAnsi="宋体" w:cs="宋体"/>
                <w:color w:val="000000"/>
                <w:sz w:val="20"/>
                <w:szCs w:val="20"/>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FBD8">
            <w:pPr>
              <w:spacing w:line="240" w:lineRule="auto"/>
              <w:jc w:val="center"/>
              <w:rPr>
                <w:rFonts w:ascii="宋体" w:hAnsi="宋体" w:cs="宋体"/>
                <w:color w:val="000000"/>
                <w:sz w:val="20"/>
                <w:szCs w:val="20"/>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0EC18">
            <w:pPr>
              <w:spacing w:line="240" w:lineRule="auto"/>
              <w:jc w:val="center"/>
              <w:rPr>
                <w:rFonts w:ascii="宋体" w:hAnsi="宋体" w:cs="宋体"/>
                <w:color w:val="000000"/>
                <w:sz w:val="20"/>
                <w:szCs w:val="20"/>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9804">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kg</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278D">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8273.63 </w:t>
            </w:r>
          </w:p>
        </w:tc>
        <w:tc>
          <w:tcPr>
            <w:tcW w:w="3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CD5B">
            <w:pPr>
              <w:widowControl/>
              <w:numPr>
                <w:ilvl w:val="0"/>
                <w:numId w:val="1"/>
              </w:numPr>
              <w:spacing w:line="240" w:lineRule="auto"/>
              <w:jc w:val="left"/>
              <w:textAlignment w:val="center"/>
              <w:rPr>
                <w:rFonts w:ascii="宋体" w:hAnsi="宋体" w:cs="宋体"/>
                <w:color w:val="000000"/>
                <w:kern w:val="0"/>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45AE">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2025年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月至工程结束</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A1D1">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保定市安新县</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55C5">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完好,车板交货</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EAA4">
            <w:pPr>
              <w:widowControl/>
              <w:spacing w:line="240" w:lineRule="auto"/>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中铁三局雄忻地下段</w:t>
            </w:r>
            <w:r>
              <w:rPr>
                <w:rFonts w:hint="eastAsia" w:ascii="宋体" w:hAnsi="宋体" w:cs="宋体"/>
                <w:color w:val="000000"/>
                <w:sz w:val="20"/>
                <w:szCs w:val="20"/>
                <w:highlight w:val="none"/>
                <w:lang w:val="en-US" w:eastAsia="zh-CN"/>
              </w:rPr>
              <w:t>五</w:t>
            </w:r>
            <w:r>
              <w:rPr>
                <w:rFonts w:hint="eastAsia" w:ascii="宋体" w:hAnsi="宋体" w:cs="宋体"/>
                <w:color w:val="000000"/>
                <w:sz w:val="20"/>
                <w:szCs w:val="20"/>
                <w:highlight w:val="none"/>
              </w:rPr>
              <w:t>标</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29D2">
            <w:pPr>
              <w:spacing w:line="240" w:lineRule="auto"/>
              <w:jc w:val="center"/>
              <w:rPr>
                <w:rFonts w:ascii="宋体" w:hAnsi="宋体" w:cs="宋体"/>
                <w:color w:val="000000"/>
                <w:sz w:val="20"/>
                <w:szCs w:val="20"/>
              </w:rPr>
            </w:pPr>
          </w:p>
        </w:tc>
      </w:tr>
      <w:tr w14:paraId="5BC205D0">
        <w:tblPrEx>
          <w:tblCellMar>
            <w:top w:w="0" w:type="dxa"/>
            <w:left w:w="108" w:type="dxa"/>
            <w:bottom w:w="0" w:type="dxa"/>
            <w:right w:w="108" w:type="dxa"/>
          </w:tblCellMar>
        </w:tblPrEx>
        <w:trPr>
          <w:trHeight w:val="669"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000">
            <w:pPr>
              <w:spacing w:line="240" w:lineRule="auto"/>
              <w:jc w:val="center"/>
              <w:rPr>
                <w:rFonts w:ascii="宋体" w:hAnsi="宋体" w:cs="宋体"/>
                <w:color w:val="000000"/>
                <w:sz w:val="20"/>
                <w:szCs w:val="20"/>
              </w:rPr>
            </w:pP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9B8C3">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110A">
            <w:pPr>
              <w:spacing w:line="240" w:lineRule="auto"/>
              <w:jc w:val="center"/>
              <w:rPr>
                <w:rFonts w:ascii="宋体" w:hAnsi="宋体" w:cs="宋体"/>
                <w:color w:val="000000"/>
                <w:sz w:val="20"/>
                <w:szCs w:val="20"/>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C09C">
            <w:pPr>
              <w:spacing w:line="240" w:lineRule="auto"/>
              <w:jc w:val="center"/>
              <w:rPr>
                <w:rFonts w:ascii="宋体" w:hAnsi="宋体" w:cs="宋体"/>
                <w:color w:val="000000"/>
                <w:sz w:val="20"/>
                <w:szCs w:val="20"/>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DABC">
            <w:pPr>
              <w:spacing w:line="240" w:lineRule="auto"/>
              <w:jc w:val="center"/>
              <w:rPr>
                <w:rFonts w:ascii="宋体" w:hAnsi="宋体" w:cs="宋体"/>
                <w:color w:val="000000"/>
                <w:sz w:val="20"/>
                <w:szCs w:val="20"/>
              </w:rPr>
            </w:pPr>
            <w:r>
              <w:rPr>
                <w:rFonts w:hint="eastAsia" w:ascii="宋体" w:hAnsi="宋体" w:cs="宋体"/>
                <w:color w:val="000000"/>
                <w:sz w:val="20"/>
                <w:szCs w:val="20"/>
              </w:rPr>
              <w:t xml:space="preserve">114024.25 </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6500">
            <w:pPr>
              <w:widowControl/>
              <w:spacing w:line="240" w:lineRule="auto"/>
              <w:jc w:val="left"/>
              <w:textAlignment w:val="center"/>
              <w:rPr>
                <w:rFonts w:ascii="宋体" w:hAnsi="宋体" w:cs="宋体"/>
                <w:color w:val="000000"/>
                <w:kern w:val="0"/>
                <w:sz w:val="20"/>
                <w:szCs w:val="20"/>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A725">
            <w:pPr>
              <w:spacing w:line="240" w:lineRule="auto"/>
              <w:jc w:val="center"/>
              <w:rPr>
                <w:rFonts w:ascii="宋体" w:hAnsi="宋体" w:cs="宋体"/>
                <w:color w:val="000000"/>
                <w:sz w:val="20"/>
                <w:szCs w:val="20"/>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044A">
            <w:pPr>
              <w:spacing w:line="240" w:lineRule="auto"/>
              <w:jc w:val="center"/>
              <w:rPr>
                <w:rFonts w:ascii="宋体" w:hAnsi="宋体" w:cs="宋体"/>
                <w:color w:val="000000"/>
                <w:sz w:val="20"/>
                <w:szCs w:val="20"/>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D242">
            <w:pPr>
              <w:spacing w:line="240" w:lineRule="auto"/>
              <w:jc w:val="center"/>
              <w:rPr>
                <w:rFonts w:ascii="宋体" w:hAnsi="宋体" w:cs="宋体"/>
                <w:color w:val="000000"/>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8E6C">
            <w:pPr>
              <w:spacing w:line="240" w:lineRule="auto"/>
              <w:jc w:val="center"/>
              <w:rPr>
                <w:rFonts w:ascii="宋体" w:hAnsi="宋体" w:cs="宋体"/>
                <w:color w:val="000000"/>
                <w:sz w:val="20"/>
                <w:szCs w:val="20"/>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7A8F">
            <w:pPr>
              <w:spacing w:line="240" w:lineRule="auto"/>
              <w:rPr>
                <w:rFonts w:ascii="宋体" w:hAnsi="宋体" w:cs="宋体"/>
                <w:color w:val="000000"/>
                <w:sz w:val="20"/>
                <w:szCs w:val="20"/>
              </w:rPr>
            </w:pPr>
          </w:p>
        </w:tc>
      </w:tr>
    </w:tbl>
    <w:p w14:paraId="0DC3008B">
      <w:bookmarkStart w:id="2" w:name="_GoBack"/>
      <w:bookmarkEnd w:id="2"/>
    </w:p>
    <w:sectPr>
      <w:footerReference r:id="rId5" w:type="default"/>
      <w:pgSz w:w="16838" w:h="11906" w:orient="landscape"/>
      <w:pgMar w:top="1800" w:right="1440" w:bottom="1134"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6ED5">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F611EF">
                          <w:pPr>
                            <w:pStyle w:val="7"/>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14:paraId="46F611EF">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BDC27"/>
    <w:multiLevelType w:val="singleLevel"/>
    <w:tmpl w:val="98BBDC2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96574"/>
    <w:rsid w:val="1ABF17B6"/>
    <w:rsid w:val="367A6506"/>
    <w:rsid w:val="4DF62F44"/>
    <w:rsid w:val="56887A1F"/>
    <w:rsid w:val="5DD96574"/>
    <w:rsid w:val="69626A81"/>
    <w:rsid w:val="715D6955"/>
    <w:rsid w:val="79BF1AED"/>
    <w:rsid w:val="7DB03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3">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4">
    <w:name w:val="annotation text"/>
    <w:basedOn w:val="1"/>
    <w:unhideWhenUsed/>
    <w:qFormat/>
    <w:uiPriority w:val="99"/>
    <w:pPr>
      <w:widowControl/>
      <w:spacing w:line="240" w:lineRule="auto"/>
      <w:jc w:val="left"/>
    </w:pPr>
    <w:rPr>
      <w:rFonts w:cs="Times New Roman" w:eastAsiaTheme="minorEastAsia"/>
      <w:kern w:val="0"/>
      <w:sz w:val="22"/>
    </w:rPr>
  </w:style>
  <w:style w:type="paragraph" w:styleId="5">
    <w:name w:val="Body Text"/>
    <w:basedOn w:val="1"/>
    <w:unhideWhenUsed/>
    <w:qFormat/>
    <w:uiPriority w:val="99"/>
    <w:pPr>
      <w:widowControl/>
      <w:spacing w:after="120"/>
      <w:jc w:val="left"/>
    </w:pPr>
    <w:rPr>
      <w:rFonts w:cs="Times New Roman"/>
      <w:kern w:val="0"/>
    </w:rPr>
  </w:style>
  <w:style w:type="paragraph" w:styleId="6">
    <w:name w:val="Block Text"/>
    <w:basedOn w:val="1"/>
    <w:next w:val="5"/>
    <w:qFormat/>
    <w:uiPriority w:val="0"/>
    <w:pPr>
      <w:adjustRightInd w:val="0"/>
      <w:jc w:val="left"/>
      <w:textAlignment w:val="baseline"/>
    </w:pPr>
    <w:rPr>
      <w:color w:val="000000"/>
      <w:kern w:val="0"/>
      <w:lang w:eastAsia="en-US" w:bidi="en-US"/>
    </w:rPr>
  </w:style>
  <w:style w:type="paragraph" w:styleId="7">
    <w:name w:val="footer"/>
    <w:basedOn w:val="1"/>
    <w:unhideWhenUsed/>
    <w:qFormat/>
    <w:uiPriority w:val="99"/>
    <w:pPr>
      <w:tabs>
        <w:tab w:val="center" w:pos="4153"/>
        <w:tab w:val="right" w:pos="8306"/>
      </w:tabs>
      <w:snapToGrid w:val="0"/>
      <w:spacing w:line="240" w:lineRule="auto"/>
      <w:jc w:val="left"/>
    </w:pPr>
    <w:rPr>
      <w:sz w:val="18"/>
      <w:szCs w:val="18"/>
    </w:rPr>
  </w:style>
  <w:style w:type="character" w:styleId="10">
    <w:name w:val="annotation reference"/>
    <w:basedOn w:val="9"/>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1097</Words>
  <Characters>1303</Characters>
  <Lines>0</Lines>
  <Paragraphs>0</Paragraphs>
  <TotalTime>3</TotalTime>
  <ScaleCrop>false</ScaleCrop>
  <LinksUpToDate>false</LinksUpToDate>
  <CharactersWithSpaces>1312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2025-05-14T06:19:00Z</dcterms:created>
  <dc:creator>Ace</dc:creator>
  <cp:lastModifiedBy>Ace</cp:lastModifiedBy>
  <dcterms:modified xsi:type="dcterms:W3CDTF">2025-06-19T02:10:47Z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E8B317F3516C47178D250FB1C908D0C0_11</vt:lpwstr>
  </property>
  <property fmtid="{D5CDD505-2E9C-101B-9397-08002B2CF9AE}" pid="4" name="KSOTemplateDocerSaveRecord">
    <vt:lpwstr>eyJoZGlkIjoiOWE5MjdkYjU4YWRkYWM2MGQ5MjNiNjNmNGI3YmY1OTAiLCJ1c2VySWQiOiI2OTAzMTEzMjEifQ==</vt:lpwstr>
  </property>
</Properties>
</file>